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6A" w:rsidRDefault="00E40C6A">
      <w:pPr>
        <w:rPr>
          <w:b/>
          <w:sz w:val="24"/>
          <w:szCs w:val="24"/>
        </w:rPr>
      </w:pPr>
    </w:p>
    <w:p w:rsidR="00EA2DDF" w:rsidRPr="00A746D6" w:rsidRDefault="004E2AD0">
      <w:pPr>
        <w:rPr>
          <w:b/>
          <w:sz w:val="28"/>
          <w:szCs w:val="28"/>
        </w:rPr>
      </w:pPr>
      <w:r w:rsidRPr="00A746D6">
        <w:rPr>
          <w:b/>
          <w:sz w:val="28"/>
          <w:szCs w:val="28"/>
        </w:rPr>
        <w:t>REFERAT FRA</w:t>
      </w:r>
      <w:r w:rsidR="00CE11D1" w:rsidRPr="00A746D6">
        <w:rPr>
          <w:b/>
          <w:sz w:val="28"/>
          <w:szCs w:val="28"/>
        </w:rPr>
        <w:t xml:space="preserve"> ARBEIDSUTVALGETS TELEFONMØTE </w:t>
      </w:r>
      <w:proofErr w:type="gramStart"/>
      <w:r w:rsidR="00CE11D1" w:rsidRPr="00A746D6">
        <w:rPr>
          <w:b/>
          <w:sz w:val="28"/>
          <w:szCs w:val="28"/>
        </w:rPr>
        <w:t xml:space="preserve">DEN  </w:t>
      </w:r>
      <w:r w:rsidR="00492720" w:rsidRPr="00A746D6">
        <w:rPr>
          <w:b/>
          <w:sz w:val="28"/>
          <w:szCs w:val="28"/>
        </w:rPr>
        <w:t>14</w:t>
      </w:r>
      <w:proofErr w:type="gramEnd"/>
      <w:r w:rsidR="001B0675" w:rsidRPr="00A746D6">
        <w:rPr>
          <w:b/>
          <w:sz w:val="28"/>
          <w:szCs w:val="28"/>
        </w:rPr>
        <w:t>.</w:t>
      </w:r>
      <w:r w:rsidR="00492720" w:rsidRPr="00A746D6">
        <w:rPr>
          <w:b/>
          <w:sz w:val="28"/>
          <w:szCs w:val="28"/>
        </w:rPr>
        <w:t xml:space="preserve"> OKTOBER</w:t>
      </w:r>
    </w:p>
    <w:p w:rsidR="00023430" w:rsidRDefault="00CE11D1" w:rsidP="006972A0">
      <w:pPr>
        <w:ind w:left="2127" w:hanging="2127"/>
        <w:rPr>
          <w:sz w:val="24"/>
          <w:szCs w:val="24"/>
        </w:rPr>
      </w:pPr>
      <w:r w:rsidRPr="00CE11D1">
        <w:rPr>
          <w:b/>
          <w:sz w:val="24"/>
          <w:szCs w:val="24"/>
        </w:rPr>
        <w:t xml:space="preserve">Følgende </w:t>
      </w:r>
      <w:proofErr w:type="gramStart"/>
      <w:r w:rsidR="004E2AD0">
        <w:rPr>
          <w:b/>
          <w:sz w:val="24"/>
          <w:szCs w:val="24"/>
        </w:rPr>
        <w:t>deltok</w:t>
      </w:r>
      <w:r w:rsidRPr="00CE11D1">
        <w:rPr>
          <w:b/>
          <w:sz w:val="24"/>
          <w:szCs w:val="24"/>
        </w:rPr>
        <w:t>:</w:t>
      </w:r>
      <w:r>
        <w:rPr>
          <w:b/>
          <w:sz w:val="28"/>
          <w:szCs w:val="28"/>
        </w:rPr>
        <w:t xml:space="preserve"> </w:t>
      </w:r>
      <w:r>
        <w:t xml:space="preserve"> </w:t>
      </w:r>
      <w:r>
        <w:rPr>
          <w:sz w:val="24"/>
          <w:szCs w:val="24"/>
        </w:rPr>
        <w:t>Vidar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Eltun</w:t>
      </w:r>
      <w:proofErr w:type="spellEnd"/>
      <w:r>
        <w:rPr>
          <w:sz w:val="24"/>
          <w:szCs w:val="24"/>
        </w:rPr>
        <w:t xml:space="preserve">, Nils Bjørke, , Åshild </w:t>
      </w:r>
      <w:proofErr w:type="spellStart"/>
      <w:r>
        <w:rPr>
          <w:sz w:val="24"/>
          <w:szCs w:val="24"/>
        </w:rPr>
        <w:t>Kjelsnes</w:t>
      </w:r>
      <w:proofErr w:type="spellEnd"/>
      <w:r>
        <w:rPr>
          <w:sz w:val="24"/>
          <w:szCs w:val="24"/>
        </w:rPr>
        <w:t>,</w:t>
      </w:r>
      <w:r w:rsidR="00023430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AB4B33">
        <w:rPr>
          <w:sz w:val="24"/>
          <w:szCs w:val="24"/>
        </w:rPr>
        <w:t xml:space="preserve"> </w:t>
      </w:r>
      <w:r w:rsidR="00023430">
        <w:rPr>
          <w:sz w:val="24"/>
          <w:szCs w:val="24"/>
        </w:rPr>
        <w:t>Berger</w:t>
      </w:r>
      <w:r w:rsidR="002620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Jan Geir </w:t>
      </w:r>
      <w:proofErr w:type="spellStart"/>
      <w:r>
        <w:rPr>
          <w:sz w:val="24"/>
          <w:szCs w:val="24"/>
        </w:rPr>
        <w:t>Solheim</w:t>
      </w:r>
      <w:r w:rsidR="004E2AD0">
        <w:rPr>
          <w:sz w:val="24"/>
          <w:szCs w:val="24"/>
        </w:rPr>
        <w:t>,</w:t>
      </w:r>
      <w:r w:rsidR="002620CE">
        <w:rPr>
          <w:sz w:val="24"/>
          <w:szCs w:val="24"/>
        </w:rPr>
        <w:t>E</w:t>
      </w:r>
      <w:r w:rsidR="00023430">
        <w:rPr>
          <w:sz w:val="24"/>
          <w:szCs w:val="24"/>
        </w:rPr>
        <w:t>irik</w:t>
      </w:r>
      <w:proofErr w:type="spellEnd"/>
      <w:r w:rsidR="00023430">
        <w:rPr>
          <w:sz w:val="24"/>
          <w:szCs w:val="24"/>
        </w:rPr>
        <w:t xml:space="preserve"> Haga </w:t>
      </w:r>
      <w:r w:rsidR="002620CE">
        <w:rPr>
          <w:sz w:val="24"/>
          <w:szCs w:val="24"/>
        </w:rPr>
        <w:t>,</w:t>
      </w:r>
      <w:r w:rsidR="00492720">
        <w:rPr>
          <w:sz w:val="24"/>
          <w:szCs w:val="24"/>
        </w:rPr>
        <w:t xml:space="preserve"> Anne Thoresen</w:t>
      </w:r>
      <w:r w:rsidR="002620CE">
        <w:rPr>
          <w:sz w:val="24"/>
          <w:szCs w:val="24"/>
        </w:rPr>
        <w:t xml:space="preserve"> </w:t>
      </w:r>
      <w:r w:rsidR="00492720">
        <w:rPr>
          <w:sz w:val="24"/>
          <w:szCs w:val="24"/>
        </w:rPr>
        <w:t xml:space="preserve">og </w:t>
      </w:r>
      <w:r w:rsidR="002620CE">
        <w:rPr>
          <w:sz w:val="24"/>
          <w:szCs w:val="24"/>
        </w:rPr>
        <w:t>Arne</w:t>
      </w:r>
      <w:r w:rsidR="00492720">
        <w:rPr>
          <w:sz w:val="24"/>
          <w:szCs w:val="24"/>
        </w:rPr>
        <w:t xml:space="preserve"> </w:t>
      </w:r>
      <w:r w:rsidR="00023430">
        <w:rPr>
          <w:sz w:val="24"/>
          <w:szCs w:val="24"/>
        </w:rPr>
        <w:t>Bang</w:t>
      </w:r>
      <w:r w:rsidR="002620CE">
        <w:rPr>
          <w:sz w:val="24"/>
          <w:szCs w:val="24"/>
        </w:rPr>
        <w:t xml:space="preserve">                      </w:t>
      </w:r>
    </w:p>
    <w:p w:rsidR="00023430" w:rsidRDefault="00023430">
      <w:pPr>
        <w:rPr>
          <w:b/>
          <w:sz w:val="24"/>
          <w:szCs w:val="24"/>
        </w:rPr>
      </w:pPr>
      <w:r w:rsidRPr="00023430">
        <w:rPr>
          <w:b/>
          <w:sz w:val="24"/>
          <w:szCs w:val="24"/>
        </w:rPr>
        <w:t xml:space="preserve">Følgende saker </w:t>
      </w:r>
      <w:r w:rsidR="004E2AD0">
        <w:rPr>
          <w:b/>
          <w:sz w:val="24"/>
          <w:szCs w:val="24"/>
        </w:rPr>
        <w:t>ble behandlet:</w:t>
      </w:r>
    </w:p>
    <w:p w:rsidR="00023430" w:rsidRDefault="004927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24</w:t>
      </w:r>
      <w:r w:rsidR="00023430" w:rsidRPr="00023430">
        <w:rPr>
          <w:sz w:val="24"/>
          <w:szCs w:val="24"/>
        </w:rPr>
        <w:t>/16</w:t>
      </w:r>
      <w:r w:rsidR="00023430">
        <w:rPr>
          <w:sz w:val="24"/>
          <w:szCs w:val="24"/>
        </w:rPr>
        <w:t>: Protokoll</w:t>
      </w:r>
    </w:p>
    <w:p w:rsidR="00023430" w:rsidRDefault="004927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25</w:t>
      </w:r>
      <w:r w:rsidR="00023430">
        <w:rPr>
          <w:sz w:val="24"/>
          <w:szCs w:val="24"/>
        </w:rPr>
        <w:t>/16: Referatsaker</w:t>
      </w:r>
    </w:p>
    <w:p w:rsidR="00023430" w:rsidRDefault="000234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720">
        <w:rPr>
          <w:sz w:val="24"/>
          <w:szCs w:val="24"/>
        </w:rPr>
        <w:t xml:space="preserve">                             26</w:t>
      </w:r>
      <w:r>
        <w:rPr>
          <w:sz w:val="24"/>
          <w:szCs w:val="24"/>
        </w:rPr>
        <w:t xml:space="preserve">/16: </w:t>
      </w:r>
      <w:r w:rsidR="00492720">
        <w:rPr>
          <w:sz w:val="24"/>
          <w:szCs w:val="24"/>
        </w:rPr>
        <w:t>Statsbudsjettet 2017</w:t>
      </w:r>
    </w:p>
    <w:p w:rsidR="002620CE" w:rsidRDefault="000234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92720">
        <w:rPr>
          <w:sz w:val="24"/>
          <w:szCs w:val="24"/>
        </w:rPr>
        <w:t xml:space="preserve">  27</w:t>
      </w:r>
      <w:r>
        <w:rPr>
          <w:sz w:val="24"/>
          <w:szCs w:val="24"/>
        </w:rPr>
        <w:t xml:space="preserve">/16: </w:t>
      </w:r>
      <w:r w:rsidR="00492720">
        <w:rPr>
          <w:sz w:val="24"/>
          <w:szCs w:val="24"/>
        </w:rPr>
        <w:t xml:space="preserve">KVU Gol-Voss. Rv7 og Rv52                         </w:t>
      </w:r>
    </w:p>
    <w:p w:rsidR="004E2AD0" w:rsidRDefault="004E2AD0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2620CE" w:rsidRPr="002620CE" w:rsidRDefault="004E2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4B90">
        <w:rPr>
          <w:b/>
          <w:sz w:val="28"/>
          <w:szCs w:val="28"/>
        </w:rPr>
        <w:t>4</w:t>
      </w:r>
      <w:r w:rsidR="002620CE" w:rsidRPr="002620CE">
        <w:rPr>
          <w:b/>
          <w:sz w:val="28"/>
          <w:szCs w:val="28"/>
        </w:rPr>
        <w:t>/16: PROTOKOLL</w:t>
      </w:r>
    </w:p>
    <w:p w:rsidR="00844E3C" w:rsidRDefault="00023430" w:rsidP="006972A0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620CE">
        <w:rPr>
          <w:sz w:val="24"/>
          <w:szCs w:val="24"/>
        </w:rPr>
        <w:t>Protokollen fra a</w:t>
      </w:r>
      <w:r w:rsidR="00044B90">
        <w:rPr>
          <w:sz w:val="24"/>
          <w:szCs w:val="24"/>
        </w:rPr>
        <w:t>rbeidsutvalgets møte den 24</w:t>
      </w:r>
      <w:r w:rsidR="001B0675">
        <w:rPr>
          <w:sz w:val="24"/>
          <w:szCs w:val="24"/>
        </w:rPr>
        <w:t>.</w:t>
      </w:r>
      <w:r w:rsidR="00044B90">
        <w:rPr>
          <w:sz w:val="24"/>
          <w:szCs w:val="24"/>
        </w:rPr>
        <w:t xml:space="preserve"> juni</w:t>
      </w:r>
      <w:r w:rsidR="002620CE">
        <w:rPr>
          <w:sz w:val="24"/>
          <w:szCs w:val="24"/>
        </w:rPr>
        <w:t xml:space="preserve"> </w:t>
      </w:r>
      <w:r w:rsidR="009B4B72">
        <w:rPr>
          <w:sz w:val="24"/>
          <w:szCs w:val="24"/>
        </w:rPr>
        <w:t>ble utsendt på email den 24/6 og ligger utlagt under «</w:t>
      </w:r>
      <w:proofErr w:type="gramStart"/>
      <w:r w:rsidR="009B4B72">
        <w:rPr>
          <w:sz w:val="24"/>
          <w:szCs w:val="24"/>
        </w:rPr>
        <w:t>møtereferater»  på</w:t>
      </w:r>
      <w:proofErr w:type="gramEnd"/>
      <w:r w:rsidR="009B4B72">
        <w:rPr>
          <w:sz w:val="24"/>
          <w:szCs w:val="24"/>
        </w:rPr>
        <w:t xml:space="preserve"> </w:t>
      </w:r>
      <w:hyperlink r:id="rId7" w:history="1">
        <w:r w:rsidR="009B4B72" w:rsidRPr="00993AE3">
          <w:rPr>
            <w:rStyle w:val="Hyperkobling"/>
            <w:sz w:val="24"/>
            <w:szCs w:val="24"/>
          </w:rPr>
          <w:t>www.stamvegutvalget.no</w:t>
        </w:r>
      </w:hyperlink>
      <w:r w:rsidR="009B4B72">
        <w:rPr>
          <w:sz w:val="24"/>
          <w:szCs w:val="24"/>
        </w:rPr>
        <w:t xml:space="preserve"> </w:t>
      </w:r>
    </w:p>
    <w:p w:rsidR="00844E3C" w:rsidRDefault="00844E3C" w:rsidP="000234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Sekretariatet</w:t>
      </w:r>
      <w:r w:rsidR="00023430">
        <w:rPr>
          <w:sz w:val="24"/>
          <w:szCs w:val="24"/>
        </w:rPr>
        <w:t xml:space="preserve"> </w:t>
      </w:r>
      <w:r>
        <w:rPr>
          <w:sz w:val="24"/>
          <w:szCs w:val="24"/>
        </w:rPr>
        <w:t>har ikke mo</w:t>
      </w:r>
      <w:r w:rsidR="00044B90">
        <w:rPr>
          <w:sz w:val="24"/>
          <w:szCs w:val="24"/>
        </w:rPr>
        <w:t>t</w:t>
      </w:r>
      <w:r>
        <w:rPr>
          <w:sz w:val="24"/>
          <w:szCs w:val="24"/>
        </w:rPr>
        <w:t>tatt merknader til protokollen.</w:t>
      </w:r>
    </w:p>
    <w:p w:rsidR="00844E3C" w:rsidRDefault="00844E3C" w:rsidP="0002343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E2AD0">
        <w:rPr>
          <w:b/>
          <w:sz w:val="24"/>
          <w:szCs w:val="24"/>
        </w:rPr>
        <w:t xml:space="preserve">        </w:t>
      </w:r>
      <w:r w:rsidR="00A746D6">
        <w:rPr>
          <w:b/>
          <w:sz w:val="24"/>
          <w:szCs w:val="24"/>
        </w:rPr>
        <w:t xml:space="preserve">        </w:t>
      </w:r>
      <w:r w:rsidR="004E2AD0">
        <w:rPr>
          <w:b/>
          <w:sz w:val="24"/>
          <w:szCs w:val="24"/>
        </w:rPr>
        <w:t xml:space="preserve"> </w:t>
      </w:r>
      <w:r w:rsidRPr="00844E3C">
        <w:rPr>
          <w:b/>
          <w:sz w:val="24"/>
          <w:szCs w:val="24"/>
        </w:rPr>
        <w:t>VEDTAK:</w:t>
      </w:r>
      <w:r w:rsidR="00023430" w:rsidRPr="00844E3C">
        <w:rPr>
          <w:b/>
          <w:sz w:val="24"/>
          <w:szCs w:val="24"/>
        </w:rPr>
        <w:t xml:space="preserve">    </w:t>
      </w:r>
    </w:p>
    <w:p w:rsidR="00844E3C" w:rsidRDefault="00844E3C" w:rsidP="000234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844E3C">
        <w:rPr>
          <w:sz w:val="24"/>
          <w:szCs w:val="24"/>
        </w:rPr>
        <w:t xml:space="preserve">Arbeidsutvalget godkjenner protokollen fra møtet den </w:t>
      </w:r>
      <w:r w:rsidR="00044B90">
        <w:rPr>
          <w:sz w:val="24"/>
          <w:szCs w:val="24"/>
        </w:rPr>
        <w:t>24</w:t>
      </w:r>
      <w:r w:rsidR="001B0675">
        <w:rPr>
          <w:sz w:val="24"/>
          <w:szCs w:val="24"/>
        </w:rPr>
        <w:t>.</w:t>
      </w:r>
      <w:r w:rsidR="00044B90">
        <w:rPr>
          <w:sz w:val="24"/>
          <w:szCs w:val="24"/>
        </w:rPr>
        <w:t xml:space="preserve"> juni</w:t>
      </w:r>
      <w:r w:rsidRPr="00844E3C">
        <w:rPr>
          <w:sz w:val="24"/>
          <w:szCs w:val="24"/>
        </w:rPr>
        <w:t xml:space="preserve"> 2016</w:t>
      </w:r>
      <w:r>
        <w:rPr>
          <w:b/>
          <w:sz w:val="24"/>
          <w:szCs w:val="24"/>
        </w:rPr>
        <w:t>.</w:t>
      </w:r>
      <w:r w:rsidR="00023430" w:rsidRPr="00844E3C">
        <w:rPr>
          <w:b/>
          <w:sz w:val="24"/>
          <w:szCs w:val="24"/>
        </w:rPr>
        <w:t xml:space="preserve"> </w:t>
      </w:r>
    </w:p>
    <w:p w:rsidR="00844E3C" w:rsidRDefault="00844E3C" w:rsidP="00023430">
      <w:pPr>
        <w:spacing w:line="240" w:lineRule="auto"/>
        <w:rPr>
          <w:b/>
          <w:sz w:val="24"/>
          <w:szCs w:val="24"/>
        </w:rPr>
      </w:pPr>
    </w:p>
    <w:p w:rsidR="00844E3C" w:rsidRPr="00844E3C" w:rsidRDefault="00640F50" w:rsidP="0002343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844E3C" w:rsidRPr="00844E3C">
        <w:rPr>
          <w:b/>
          <w:sz w:val="28"/>
          <w:szCs w:val="28"/>
        </w:rPr>
        <w:t>/16:</w:t>
      </w:r>
      <w:r w:rsidR="00844E3C">
        <w:rPr>
          <w:b/>
          <w:sz w:val="28"/>
          <w:szCs w:val="28"/>
        </w:rPr>
        <w:t xml:space="preserve"> REFERATSAKER</w:t>
      </w:r>
    </w:p>
    <w:p w:rsidR="00844E3C" w:rsidRPr="00844E3C" w:rsidRDefault="00844E3C" w:rsidP="00023430">
      <w:pPr>
        <w:spacing w:line="240" w:lineRule="auto"/>
        <w:rPr>
          <w:sz w:val="24"/>
          <w:szCs w:val="24"/>
        </w:rPr>
      </w:pPr>
      <w:r w:rsidRPr="00844E3C">
        <w:rPr>
          <w:sz w:val="24"/>
          <w:szCs w:val="24"/>
        </w:rPr>
        <w:t xml:space="preserve">                Her ble følgende saker referert:</w:t>
      </w:r>
    </w:p>
    <w:p w:rsidR="00023430" w:rsidRDefault="009B4B72" w:rsidP="004B5E7D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Stamvegbefaringen  gjennomført</w:t>
      </w:r>
      <w:proofErr w:type="gramEnd"/>
    </w:p>
    <w:p w:rsidR="000D36AC" w:rsidRDefault="009B4B72" w:rsidP="00B617E9">
      <w:pPr>
        <w:pStyle w:val="Listeavsnitt"/>
        <w:spacing w:line="240" w:lineRule="auto"/>
        <w:ind w:left="1290"/>
        <w:rPr>
          <w:sz w:val="24"/>
          <w:szCs w:val="24"/>
        </w:rPr>
      </w:pPr>
      <w:r>
        <w:rPr>
          <w:sz w:val="24"/>
          <w:szCs w:val="24"/>
        </w:rPr>
        <w:t xml:space="preserve">Det vises til bred </w:t>
      </w:r>
      <w:r w:rsidR="007A2BEF">
        <w:rPr>
          <w:sz w:val="24"/>
          <w:szCs w:val="24"/>
        </w:rPr>
        <w:t xml:space="preserve">omtale med referater, powerpointer fra presentasjoner mv fra stamvegbefaringen Bergen-Sandvika den 1 og </w:t>
      </w:r>
      <w:proofErr w:type="gramStart"/>
      <w:r w:rsidR="007A2BEF">
        <w:rPr>
          <w:sz w:val="24"/>
          <w:szCs w:val="24"/>
        </w:rPr>
        <w:t>2</w:t>
      </w:r>
      <w:proofErr w:type="gramEnd"/>
      <w:r w:rsidR="007A2BEF">
        <w:rPr>
          <w:sz w:val="24"/>
          <w:szCs w:val="24"/>
        </w:rPr>
        <w:t xml:space="preserve"> september  under «aktuelt» på </w:t>
      </w:r>
      <w:hyperlink r:id="rId8" w:history="1">
        <w:r w:rsidR="007A2BEF" w:rsidRPr="00993AE3">
          <w:rPr>
            <w:rStyle w:val="Hyperkobling"/>
            <w:sz w:val="24"/>
            <w:szCs w:val="24"/>
          </w:rPr>
          <w:t>www.stamvegutvalget.no</w:t>
        </w:r>
      </w:hyperlink>
      <w:r w:rsidR="007A2BEF">
        <w:rPr>
          <w:sz w:val="24"/>
          <w:szCs w:val="24"/>
        </w:rPr>
        <w:t xml:space="preserve"> </w:t>
      </w:r>
    </w:p>
    <w:p w:rsidR="007A2BEF" w:rsidRPr="00B85A23" w:rsidRDefault="00B85A23" w:rsidP="00B85A23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85A23">
        <w:rPr>
          <w:b/>
          <w:sz w:val="24"/>
          <w:szCs w:val="24"/>
        </w:rPr>
        <w:t>Brosjyre/grunnlagsnotat om E16</w:t>
      </w:r>
    </w:p>
    <w:p w:rsidR="00B85A23" w:rsidRDefault="00B85A23" w:rsidP="00B85A23">
      <w:pPr>
        <w:pStyle w:val="Listeavsnitt"/>
        <w:spacing w:line="240" w:lineRule="auto"/>
        <w:ind w:left="1290"/>
        <w:rPr>
          <w:sz w:val="24"/>
          <w:szCs w:val="24"/>
        </w:rPr>
      </w:pPr>
      <w:r w:rsidRPr="00B85A23">
        <w:rPr>
          <w:sz w:val="24"/>
          <w:szCs w:val="24"/>
        </w:rPr>
        <w:t>I regi av Oppland fylkeskommune</w:t>
      </w:r>
      <w:r>
        <w:rPr>
          <w:sz w:val="24"/>
          <w:szCs w:val="24"/>
        </w:rPr>
        <w:t xml:space="preserve"> og Valdresrådet er det utarbeidet et grunnlagsnotat/brosjyre med hovedfokus på at E16 </w:t>
      </w:r>
    </w:p>
    <w:p w:rsidR="00B85A23" w:rsidRDefault="00B85A23" w:rsidP="00B85A23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Fullføres raskt og rimelig</w:t>
      </w:r>
    </w:p>
    <w:p w:rsidR="00B85A23" w:rsidRDefault="00B85A23" w:rsidP="00B85A23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Binder landsdeler sammen</w:t>
      </w:r>
    </w:p>
    <w:p w:rsidR="00B85A23" w:rsidRDefault="00AB4B33" w:rsidP="000160B0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B85A23">
        <w:rPr>
          <w:sz w:val="24"/>
          <w:szCs w:val="24"/>
        </w:rPr>
        <w:t>00%</w:t>
      </w:r>
      <w:proofErr w:type="gramEnd"/>
      <w:r w:rsidR="00B85A23">
        <w:rPr>
          <w:sz w:val="24"/>
          <w:szCs w:val="24"/>
        </w:rPr>
        <w:t xml:space="preserve"> vintersikker veg</w:t>
      </w:r>
    </w:p>
    <w:p w:rsidR="000160B0" w:rsidRDefault="00B85A23" w:rsidP="000160B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B85A23">
        <w:rPr>
          <w:sz w:val="24"/>
          <w:szCs w:val="24"/>
        </w:rPr>
        <w:t xml:space="preserve">Dokumentene </w:t>
      </w:r>
      <w:r>
        <w:rPr>
          <w:sz w:val="24"/>
          <w:szCs w:val="24"/>
        </w:rPr>
        <w:t>følger vedlagt</w:t>
      </w:r>
      <w:r w:rsidR="002A1263">
        <w:rPr>
          <w:sz w:val="24"/>
          <w:szCs w:val="24"/>
        </w:rPr>
        <w:t>.</w:t>
      </w:r>
    </w:p>
    <w:p w:rsidR="002A1263" w:rsidRDefault="002A1263" w:rsidP="00B85A2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E2AD0">
        <w:rPr>
          <w:sz w:val="24"/>
          <w:szCs w:val="24"/>
        </w:rPr>
        <w:t xml:space="preserve">                                  </w:t>
      </w:r>
      <w:r w:rsidR="00A746D6">
        <w:rPr>
          <w:sz w:val="24"/>
          <w:szCs w:val="24"/>
        </w:rPr>
        <w:t xml:space="preserve">    </w:t>
      </w:r>
      <w:r w:rsidR="004E2AD0">
        <w:rPr>
          <w:sz w:val="24"/>
          <w:szCs w:val="24"/>
        </w:rPr>
        <w:t xml:space="preserve"> </w:t>
      </w:r>
      <w:r w:rsidRPr="002A1263">
        <w:rPr>
          <w:b/>
          <w:sz w:val="24"/>
          <w:szCs w:val="24"/>
        </w:rPr>
        <w:t xml:space="preserve"> VEDTAK</w:t>
      </w:r>
      <w:r w:rsidR="004E2AD0">
        <w:rPr>
          <w:b/>
          <w:sz w:val="24"/>
          <w:szCs w:val="24"/>
        </w:rPr>
        <w:t>:</w:t>
      </w:r>
    </w:p>
    <w:p w:rsidR="003B63DD" w:rsidRPr="00AB4B33" w:rsidRDefault="002A1263" w:rsidP="003B63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3B63DD" w:rsidRPr="002A1263">
        <w:rPr>
          <w:sz w:val="24"/>
          <w:szCs w:val="24"/>
        </w:rPr>
        <w:t xml:space="preserve">Arbeidsutvalget </w:t>
      </w:r>
      <w:r w:rsidR="003B63DD">
        <w:rPr>
          <w:sz w:val="24"/>
          <w:szCs w:val="24"/>
        </w:rPr>
        <w:t>tar referatsakene til etterretning</w:t>
      </w:r>
    </w:p>
    <w:p w:rsidR="003B63DD" w:rsidRDefault="003B63DD" w:rsidP="003B63DD">
      <w:pPr>
        <w:spacing w:line="240" w:lineRule="auto"/>
        <w:rPr>
          <w:sz w:val="24"/>
          <w:szCs w:val="24"/>
        </w:rPr>
      </w:pPr>
    </w:p>
    <w:p w:rsidR="003B63DD" w:rsidRDefault="00640F50" w:rsidP="003B63D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3B63DD" w:rsidRPr="002A1263">
        <w:rPr>
          <w:b/>
          <w:sz w:val="28"/>
          <w:szCs w:val="28"/>
        </w:rPr>
        <w:t>/16</w:t>
      </w:r>
      <w:r w:rsidR="003B63DD">
        <w:rPr>
          <w:b/>
          <w:sz w:val="28"/>
          <w:szCs w:val="28"/>
        </w:rPr>
        <w:t>: STATSBUDSJETTET 2017</w:t>
      </w:r>
    </w:p>
    <w:p w:rsidR="003B63DD" w:rsidRDefault="003B63DD" w:rsidP="003B63DD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2A1263">
        <w:rPr>
          <w:sz w:val="24"/>
          <w:szCs w:val="24"/>
        </w:rPr>
        <w:t>Statsbudsjettet</w:t>
      </w:r>
      <w:r>
        <w:rPr>
          <w:sz w:val="24"/>
          <w:szCs w:val="24"/>
        </w:rPr>
        <w:t xml:space="preserve"> 2017 foreslår følgende summer til store prosjekter i mill.kr:</w:t>
      </w:r>
    </w:p>
    <w:p w:rsidR="003B63DD" w:rsidRDefault="003B63DD" w:rsidP="003B63DD">
      <w:pPr>
        <w:pStyle w:val="Listeavsnit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Sandvika-</w:t>
      </w:r>
      <w:proofErr w:type="spellStart"/>
      <w:proofErr w:type="gramStart"/>
      <w:r>
        <w:rPr>
          <w:sz w:val="24"/>
          <w:szCs w:val="24"/>
        </w:rPr>
        <w:t>Wøyen</w:t>
      </w:r>
      <w:proofErr w:type="spellEnd"/>
      <w:r>
        <w:rPr>
          <w:sz w:val="24"/>
          <w:szCs w:val="24"/>
        </w:rPr>
        <w:t xml:space="preserve">                      912</w:t>
      </w:r>
      <w:proofErr w:type="gramEnd"/>
    </w:p>
    <w:p w:rsidR="003B63DD" w:rsidRDefault="003B63DD" w:rsidP="003B63DD">
      <w:pPr>
        <w:pStyle w:val="Listeavsnitt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Bjørum</w:t>
      </w:r>
      <w:proofErr w:type="spell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Skaret                          100</w:t>
      </w:r>
      <w:proofErr w:type="gramEnd"/>
    </w:p>
    <w:p w:rsidR="003B63DD" w:rsidRDefault="003B63DD" w:rsidP="003B63DD">
      <w:pPr>
        <w:pStyle w:val="Listeavsnit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Bagn-</w:t>
      </w:r>
      <w:proofErr w:type="gramStart"/>
      <w:r>
        <w:rPr>
          <w:sz w:val="24"/>
          <w:szCs w:val="24"/>
        </w:rPr>
        <w:t>Bjørgo                              430</w:t>
      </w:r>
      <w:proofErr w:type="gramEnd"/>
    </w:p>
    <w:p w:rsidR="003B63DD" w:rsidRDefault="003B63DD" w:rsidP="003B63DD">
      <w:pPr>
        <w:pStyle w:val="Listeavsnit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Varpet-</w:t>
      </w:r>
      <w:proofErr w:type="spellStart"/>
      <w:proofErr w:type="gramStart"/>
      <w:r>
        <w:rPr>
          <w:sz w:val="24"/>
          <w:szCs w:val="24"/>
        </w:rPr>
        <w:t>Smedalsosen</w:t>
      </w:r>
      <w:proofErr w:type="spellEnd"/>
      <w:r>
        <w:rPr>
          <w:sz w:val="24"/>
          <w:szCs w:val="24"/>
        </w:rPr>
        <w:t xml:space="preserve">               239</w:t>
      </w:r>
      <w:proofErr w:type="gramEnd"/>
    </w:p>
    <w:p w:rsidR="003B63DD" w:rsidRDefault="003B63DD" w:rsidP="003B63DD">
      <w:pPr>
        <w:pStyle w:val="Listeavsnit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Øye-</w:t>
      </w:r>
      <w:proofErr w:type="spellStart"/>
      <w:proofErr w:type="gramStart"/>
      <w:r>
        <w:rPr>
          <w:sz w:val="24"/>
          <w:szCs w:val="24"/>
        </w:rPr>
        <w:t>Eidsbru</w:t>
      </w:r>
      <w:proofErr w:type="spellEnd"/>
      <w:r>
        <w:rPr>
          <w:sz w:val="24"/>
          <w:szCs w:val="24"/>
        </w:rPr>
        <w:t xml:space="preserve">                              250</w:t>
      </w:r>
      <w:proofErr w:type="gramEnd"/>
    </w:p>
    <w:p w:rsidR="003B63DD" w:rsidRDefault="003B63DD" w:rsidP="003B6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For øvrig kan nevnes:</w:t>
      </w:r>
    </w:p>
    <w:p w:rsidR="003B63DD" w:rsidRDefault="003B63DD" w:rsidP="003B63DD">
      <w:pPr>
        <w:pStyle w:val="Listeavsnit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Planleggingsmidler til Nymoen-Eggemoen</w:t>
      </w:r>
    </w:p>
    <w:p w:rsidR="003B63DD" w:rsidRDefault="003B63DD" w:rsidP="003B63DD">
      <w:pPr>
        <w:pStyle w:val="Listeavsnit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Skredvoll i Flåm</w:t>
      </w:r>
    </w:p>
    <w:p w:rsidR="003B63DD" w:rsidRDefault="003B63DD" w:rsidP="003B63DD">
      <w:pPr>
        <w:pStyle w:val="Listeavsnit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Utbedringsmidler </w:t>
      </w:r>
      <w:proofErr w:type="spellStart"/>
      <w:r>
        <w:rPr>
          <w:sz w:val="24"/>
          <w:szCs w:val="24"/>
        </w:rPr>
        <w:t>Gudvangen-og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Flenjatunellene</w:t>
      </w:r>
      <w:proofErr w:type="spellEnd"/>
    </w:p>
    <w:p w:rsidR="003B63DD" w:rsidRDefault="003B63DD" w:rsidP="003B63DD">
      <w:pPr>
        <w:pStyle w:val="Listeavsnit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Gangtunnel i Vaksdal</w:t>
      </w:r>
    </w:p>
    <w:p w:rsidR="004E2AD0" w:rsidRDefault="004E2AD0" w:rsidP="003B63DD">
      <w:pPr>
        <w:pStyle w:val="Listeavsnit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Planleggingsmidler Stanghelle-Arna</w:t>
      </w:r>
    </w:p>
    <w:p w:rsidR="003B63DD" w:rsidRDefault="003B63DD" w:rsidP="00300FBD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Nærmere orientering om E16 i</w:t>
      </w:r>
      <w:r w:rsidR="00702E7A">
        <w:rPr>
          <w:sz w:val="24"/>
          <w:szCs w:val="24"/>
        </w:rPr>
        <w:t xml:space="preserve"> 2017 budsjettet er utlagt under «Ak</w:t>
      </w:r>
      <w:r w:rsidR="00300FBD">
        <w:rPr>
          <w:sz w:val="24"/>
          <w:szCs w:val="24"/>
        </w:rPr>
        <w:t xml:space="preserve">tuelt» på </w:t>
      </w:r>
      <w:hyperlink r:id="rId9" w:history="1">
        <w:r w:rsidR="00E40C6A" w:rsidRPr="000C690D">
          <w:rPr>
            <w:rStyle w:val="Hyperkobling"/>
            <w:sz w:val="24"/>
            <w:szCs w:val="24"/>
          </w:rPr>
          <w:t>www.stamvegutvalget.no</w:t>
        </w:r>
      </w:hyperlink>
    </w:p>
    <w:p w:rsidR="00E40C6A" w:rsidRDefault="00E40C6A" w:rsidP="00300FBD">
      <w:pPr>
        <w:spacing w:line="240" w:lineRule="auto"/>
        <w:ind w:left="1080" w:firstLine="60"/>
        <w:rPr>
          <w:sz w:val="24"/>
          <w:szCs w:val="24"/>
        </w:rPr>
      </w:pPr>
      <w:r>
        <w:rPr>
          <w:sz w:val="24"/>
          <w:szCs w:val="24"/>
        </w:rPr>
        <w:t xml:space="preserve">Arbeidsutvalget bes </w:t>
      </w:r>
      <w:proofErr w:type="gramStart"/>
      <w:r>
        <w:rPr>
          <w:sz w:val="24"/>
          <w:szCs w:val="24"/>
        </w:rPr>
        <w:t>vurdere</w:t>
      </w:r>
      <w:proofErr w:type="gramEnd"/>
      <w:r>
        <w:rPr>
          <w:sz w:val="24"/>
          <w:szCs w:val="24"/>
        </w:rPr>
        <w:t xml:space="preserve"> innspill på prosjekter langs E16 som burde vært høyere prioritert i statsbudsjettet – som en kan arbeide for i budsjettprosessen.</w:t>
      </w:r>
    </w:p>
    <w:p w:rsidR="004E2AD0" w:rsidRDefault="004E2AD0" w:rsidP="00300FBD">
      <w:pPr>
        <w:spacing w:line="240" w:lineRule="auto"/>
        <w:ind w:left="1080" w:firstLine="60"/>
        <w:rPr>
          <w:sz w:val="24"/>
          <w:szCs w:val="24"/>
        </w:rPr>
      </w:pPr>
      <w:r w:rsidRPr="005D7BFA">
        <w:rPr>
          <w:sz w:val="24"/>
          <w:szCs w:val="24"/>
          <w:u w:val="single"/>
        </w:rPr>
        <w:t xml:space="preserve">I møtet ble det en </w:t>
      </w:r>
      <w:r w:rsidR="00B6496F" w:rsidRPr="005D7BFA">
        <w:rPr>
          <w:sz w:val="24"/>
          <w:szCs w:val="24"/>
          <w:u w:val="single"/>
        </w:rPr>
        <w:t>gjennomgang med de enkelte regioner</w:t>
      </w:r>
      <w:r w:rsidR="00B6496F">
        <w:rPr>
          <w:sz w:val="24"/>
          <w:szCs w:val="24"/>
        </w:rPr>
        <w:t>:</w:t>
      </w:r>
    </w:p>
    <w:p w:rsidR="00B6496F" w:rsidRDefault="00B6496F" w:rsidP="00B6496F">
      <w:pPr>
        <w:pStyle w:val="Listeavsnit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Ringerike</w:t>
      </w:r>
    </w:p>
    <w:p w:rsidR="00BD4773" w:rsidRDefault="00B6496F" w:rsidP="00B6496F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Fornøyde med at </w:t>
      </w:r>
      <w:proofErr w:type="spellStart"/>
      <w:r>
        <w:rPr>
          <w:sz w:val="24"/>
          <w:szCs w:val="24"/>
        </w:rPr>
        <w:t>Bjørum</w:t>
      </w:r>
      <w:proofErr w:type="spellEnd"/>
      <w:r>
        <w:rPr>
          <w:sz w:val="24"/>
          <w:szCs w:val="24"/>
        </w:rPr>
        <w:t xml:space="preserve">-Skaret nå var inne </w:t>
      </w:r>
      <w:r w:rsidR="00BD4773">
        <w:rPr>
          <w:sz w:val="24"/>
          <w:szCs w:val="24"/>
        </w:rPr>
        <w:t xml:space="preserve">med midler til </w:t>
      </w:r>
      <w:proofErr w:type="spellStart"/>
      <w:r w:rsidR="00BD4773">
        <w:rPr>
          <w:sz w:val="24"/>
          <w:szCs w:val="24"/>
        </w:rPr>
        <w:t>forberedene</w:t>
      </w:r>
      <w:proofErr w:type="spellEnd"/>
      <w:r w:rsidR="00BD4773">
        <w:rPr>
          <w:sz w:val="24"/>
          <w:szCs w:val="24"/>
        </w:rPr>
        <w:t xml:space="preserve"> arbeider med planlagt anleggsstart i 2018. For øvrig positivt med reguleringsplan for «Skaret- </w:t>
      </w:r>
      <w:proofErr w:type="spellStart"/>
      <w:r w:rsidR="00BD4773">
        <w:rPr>
          <w:sz w:val="24"/>
          <w:szCs w:val="24"/>
        </w:rPr>
        <w:t>Høgkastet</w:t>
      </w:r>
      <w:proofErr w:type="spellEnd"/>
      <w:r w:rsidR="00BD4773">
        <w:rPr>
          <w:sz w:val="24"/>
          <w:szCs w:val="24"/>
        </w:rPr>
        <w:t xml:space="preserve">» og god framdrift på planleggingen </w:t>
      </w:r>
      <w:proofErr w:type="gramStart"/>
      <w:r w:rsidR="00BD4773">
        <w:rPr>
          <w:sz w:val="24"/>
          <w:szCs w:val="24"/>
        </w:rPr>
        <w:t>av  fellesprosjektet</w:t>
      </w:r>
      <w:proofErr w:type="gramEnd"/>
      <w:r w:rsidR="00BD4773">
        <w:rPr>
          <w:sz w:val="24"/>
          <w:szCs w:val="24"/>
        </w:rPr>
        <w:t xml:space="preserve"> E16/Ringeriksbanen.</w:t>
      </w:r>
    </w:p>
    <w:p w:rsidR="00BD4773" w:rsidRDefault="00AB1D9C" w:rsidP="00AB1D9C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Viktig at planleggingsmidler også </w:t>
      </w:r>
      <w:proofErr w:type="spellStart"/>
      <w:r>
        <w:rPr>
          <w:sz w:val="24"/>
          <w:szCs w:val="24"/>
        </w:rPr>
        <w:t>innkluderer</w:t>
      </w:r>
      <w:proofErr w:type="spellEnd"/>
      <w:r>
        <w:rPr>
          <w:sz w:val="24"/>
          <w:szCs w:val="24"/>
        </w:rPr>
        <w:t xml:space="preserve"> grunnerverv</w:t>
      </w:r>
    </w:p>
    <w:p w:rsidR="00AB1D9C" w:rsidRDefault="00AB1D9C" w:rsidP="00AB1D9C">
      <w:pPr>
        <w:pStyle w:val="Listeavsnit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Valdres</w:t>
      </w:r>
    </w:p>
    <w:p w:rsidR="00AB1D9C" w:rsidRDefault="00AB1D9C" w:rsidP="00AB1D9C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Generelt viktig med økte midler til rassikring.</w:t>
      </w:r>
    </w:p>
    <w:p w:rsidR="00AB1D9C" w:rsidRDefault="00AB1D9C" w:rsidP="00AB1D9C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Positivt med bevilgningene til Filefjellprosjektene og Bagn-Bjørgo.</w:t>
      </w:r>
    </w:p>
    <w:p w:rsidR="00AB1D9C" w:rsidRDefault="00AB1D9C" w:rsidP="00AB1D9C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Savner bevilgninger til </w:t>
      </w:r>
      <w:proofErr w:type="spellStart"/>
      <w:r>
        <w:rPr>
          <w:sz w:val="24"/>
          <w:szCs w:val="24"/>
        </w:rPr>
        <w:t>Turtnes</w:t>
      </w:r>
      <w:proofErr w:type="spellEnd"/>
      <w:r>
        <w:rPr>
          <w:sz w:val="24"/>
          <w:szCs w:val="24"/>
        </w:rPr>
        <w:t>-Øye som må startes opp i 2017 for å få ut effektene av samkjøring med Øye-</w:t>
      </w:r>
      <w:proofErr w:type="spellStart"/>
      <w:r>
        <w:rPr>
          <w:sz w:val="24"/>
          <w:szCs w:val="24"/>
        </w:rPr>
        <w:t>Eidsbru</w:t>
      </w:r>
      <w:proofErr w:type="spellEnd"/>
      <w:proofErr w:type="gramStart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jfr</w:t>
      </w:r>
      <w:proofErr w:type="spellEnd"/>
      <w:r>
        <w:rPr>
          <w:sz w:val="24"/>
          <w:szCs w:val="24"/>
        </w:rPr>
        <w:t xml:space="preserve"> sak20/16d der det ble enighet om anmodning </w:t>
      </w:r>
      <w:r w:rsidR="006B0887">
        <w:rPr>
          <w:sz w:val="24"/>
          <w:szCs w:val="24"/>
        </w:rPr>
        <w:t>til SD om dette.</w:t>
      </w:r>
      <w:proofErr w:type="gramEnd"/>
    </w:p>
    <w:p w:rsidR="006B0887" w:rsidRDefault="006B0887" w:rsidP="00AB1D9C">
      <w:pPr>
        <w:pStyle w:val="Listeavsnitt"/>
        <w:spacing w:line="240" w:lineRule="auto"/>
        <w:ind w:left="1860"/>
        <w:rPr>
          <w:sz w:val="24"/>
          <w:szCs w:val="24"/>
        </w:rPr>
      </w:pPr>
      <w:proofErr w:type="spellStart"/>
      <w:r>
        <w:rPr>
          <w:sz w:val="24"/>
          <w:szCs w:val="24"/>
        </w:rPr>
        <w:t>Kvamskleiva</w:t>
      </w:r>
      <w:proofErr w:type="spellEnd"/>
      <w:r>
        <w:rPr>
          <w:sz w:val="24"/>
          <w:szCs w:val="24"/>
        </w:rPr>
        <w:t xml:space="preserve"> er et viktig rassikringsprosjekt som er ferdig planlagt og byggeklart.</w:t>
      </w:r>
    </w:p>
    <w:p w:rsidR="006B0887" w:rsidRDefault="006B0887" w:rsidP="006B0887">
      <w:pPr>
        <w:pStyle w:val="Listeavsnit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Sogn</w:t>
      </w:r>
    </w:p>
    <w:p w:rsidR="006B0887" w:rsidRDefault="006B0887" w:rsidP="006B0887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Viktig at den vintersikre E16 også blir rassikker, og det registreres at regjeringen overoppfyller NTP – </w:t>
      </w:r>
      <w:proofErr w:type="gramStart"/>
      <w:r>
        <w:rPr>
          <w:sz w:val="24"/>
          <w:szCs w:val="24"/>
        </w:rPr>
        <w:t>men  at</w:t>
      </w:r>
      <w:proofErr w:type="gramEnd"/>
      <w:r>
        <w:rPr>
          <w:sz w:val="24"/>
          <w:szCs w:val="24"/>
        </w:rPr>
        <w:t xml:space="preserve"> det motsatte skjer vedrørende</w:t>
      </w:r>
    </w:p>
    <w:p w:rsidR="001C4D88" w:rsidRDefault="006B0887" w:rsidP="006B0887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>rassikring. Det er viktig å få utar</w:t>
      </w:r>
      <w:r w:rsidR="001C4D88">
        <w:rPr>
          <w:sz w:val="24"/>
          <w:szCs w:val="24"/>
        </w:rPr>
        <w:t>beidet en helhetlig plan for rassikring. Spesielt viktig å få ordnet opp i rasutsatte strekninger gjennom Aurland.</w:t>
      </w:r>
    </w:p>
    <w:p w:rsidR="00A746D6" w:rsidRDefault="00A746D6" w:rsidP="006B0887">
      <w:pPr>
        <w:pStyle w:val="Listeavsnitt"/>
        <w:spacing w:line="240" w:lineRule="auto"/>
        <w:ind w:left="1860"/>
        <w:rPr>
          <w:sz w:val="24"/>
          <w:szCs w:val="24"/>
        </w:rPr>
      </w:pPr>
    </w:p>
    <w:p w:rsidR="00A746D6" w:rsidRDefault="00A746D6" w:rsidP="006B0887">
      <w:pPr>
        <w:pStyle w:val="Listeavsnitt"/>
        <w:spacing w:line="240" w:lineRule="auto"/>
        <w:ind w:left="1860"/>
        <w:rPr>
          <w:sz w:val="24"/>
          <w:szCs w:val="24"/>
        </w:rPr>
      </w:pPr>
    </w:p>
    <w:p w:rsidR="006A703D" w:rsidRPr="004B54C6" w:rsidRDefault="001C4D88" w:rsidP="006A703D">
      <w:pPr>
        <w:pStyle w:val="Listeavsnit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B54C6">
        <w:rPr>
          <w:sz w:val="24"/>
          <w:szCs w:val="24"/>
        </w:rPr>
        <w:lastRenderedPageBreak/>
        <w:t>Hordaland</w:t>
      </w:r>
    </w:p>
    <w:p w:rsidR="0041773F" w:rsidRDefault="001C4D88" w:rsidP="00B6496F">
      <w:pPr>
        <w:pStyle w:val="Listeavsnitt"/>
        <w:spacing w:line="240" w:lineRule="auto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Positivt at Stanghelle-Arna er startet opp med (direkte) reguleringsplan, og viktig </w:t>
      </w:r>
      <w:r w:rsidR="006A703D">
        <w:rPr>
          <w:sz w:val="24"/>
          <w:szCs w:val="24"/>
        </w:rPr>
        <w:t xml:space="preserve">at også planleggingen </w:t>
      </w:r>
      <w:proofErr w:type="gramStart"/>
      <w:r w:rsidR="006A703D">
        <w:rPr>
          <w:sz w:val="24"/>
          <w:szCs w:val="24"/>
        </w:rPr>
        <w:t>av  den</w:t>
      </w:r>
      <w:proofErr w:type="gramEnd"/>
      <w:r w:rsidR="006A703D">
        <w:rPr>
          <w:sz w:val="24"/>
          <w:szCs w:val="24"/>
        </w:rPr>
        <w:t xml:space="preserve"> rasutsatte strekningen Voss-Arna forseres.</w:t>
      </w:r>
      <w:r w:rsidR="001279E2">
        <w:rPr>
          <w:sz w:val="24"/>
          <w:szCs w:val="24"/>
        </w:rPr>
        <w:t xml:space="preserve">( </w:t>
      </w:r>
      <w:proofErr w:type="spellStart"/>
      <w:r w:rsidR="006A703D">
        <w:rPr>
          <w:sz w:val="24"/>
          <w:szCs w:val="24"/>
        </w:rPr>
        <w:t>Jfr</w:t>
      </w:r>
      <w:proofErr w:type="spellEnd"/>
      <w:r w:rsidR="001279E2">
        <w:rPr>
          <w:sz w:val="24"/>
          <w:szCs w:val="24"/>
        </w:rPr>
        <w:t xml:space="preserve"> sak 22/16 der det ble enighet om brev til SD om dette)</w:t>
      </w:r>
    </w:p>
    <w:p w:rsidR="00B6496F" w:rsidRDefault="00BD4773" w:rsidP="00B6496F">
      <w:pPr>
        <w:pStyle w:val="Listeavsnitt"/>
        <w:spacing w:line="240" w:lineRule="auto"/>
        <w:ind w:left="1860"/>
        <w:rPr>
          <w:sz w:val="24"/>
          <w:szCs w:val="24"/>
        </w:rPr>
      </w:pPr>
      <w:bookmarkStart w:id="0" w:name="_GoBack"/>
      <w:bookmarkEnd w:id="0"/>
      <w:r w:rsidRPr="00BD4773">
        <w:rPr>
          <w:sz w:val="24"/>
          <w:szCs w:val="24"/>
        </w:rPr>
        <w:t xml:space="preserve"> </w:t>
      </w:r>
      <w:r w:rsidR="0041773F">
        <w:rPr>
          <w:sz w:val="24"/>
          <w:szCs w:val="24"/>
        </w:rPr>
        <w:t>Det er for øvrig flere aktuelle prosjekter øst for Voss.</w:t>
      </w:r>
    </w:p>
    <w:p w:rsidR="00A746D6" w:rsidRDefault="003B63DD" w:rsidP="00A746D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E2AD0">
        <w:rPr>
          <w:b/>
          <w:sz w:val="24"/>
          <w:szCs w:val="24"/>
        </w:rPr>
        <w:t xml:space="preserve">       </w:t>
      </w:r>
      <w:r w:rsidR="001279E2">
        <w:rPr>
          <w:b/>
          <w:sz w:val="24"/>
          <w:szCs w:val="24"/>
        </w:rPr>
        <w:t xml:space="preserve">                </w:t>
      </w:r>
      <w:r w:rsidR="004E2AD0">
        <w:rPr>
          <w:b/>
          <w:sz w:val="24"/>
          <w:szCs w:val="24"/>
        </w:rPr>
        <w:t xml:space="preserve"> </w:t>
      </w:r>
      <w:r w:rsidRPr="00283C9C">
        <w:rPr>
          <w:b/>
          <w:sz w:val="24"/>
          <w:szCs w:val="24"/>
        </w:rPr>
        <w:t xml:space="preserve"> VEDTAK:</w:t>
      </w:r>
    </w:p>
    <w:p w:rsidR="003B63DD" w:rsidRPr="00A746D6" w:rsidRDefault="00A746D6" w:rsidP="00A746D6">
      <w:pPr>
        <w:spacing w:line="240" w:lineRule="auto"/>
        <w:ind w:left="993"/>
        <w:rPr>
          <w:b/>
          <w:sz w:val="24"/>
          <w:szCs w:val="24"/>
        </w:rPr>
      </w:pPr>
      <w:r w:rsidRPr="00A746D6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3B63DD" w:rsidRPr="00283C9C">
        <w:rPr>
          <w:sz w:val="24"/>
          <w:szCs w:val="24"/>
        </w:rPr>
        <w:t>Arbeidsutvalget tar orienteringen om</w:t>
      </w:r>
      <w:r w:rsidR="00300FBD">
        <w:rPr>
          <w:sz w:val="24"/>
          <w:szCs w:val="24"/>
        </w:rPr>
        <w:t xml:space="preserve"> E16 i statsbudsjettet 2017 </w:t>
      </w:r>
      <w:proofErr w:type="gramStart"/>
      <w:r w:rsidR="00300FBD">
        <w:rPr>
          <w:sz w:val="24"/>
          <w:szCs w:val="24"/>
        </w:rPr>
        <w:t xml:space="preserve">til </w:t>
      </w:r>
      <w:r w:rsidR="004B54C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3B63DD" w:rsidRPr="00283C9C">
        <w:rPr>
          <w:sz w:val="24"/>
          <w:szCs w:val="24"/>
        </w:rPr>
        <w:t>etterretning</w:t>
      </w:r>
      <w:proofErr w:type="gramEnd"/>
    </w:p>
    <w:p w:rsidR="003B63DD" w:rsidRDefault="00E40C6A" w:rsidP="00A746D6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2. Arbei</w:t>
      </w:r>
      <w:r w:rsidR="004B54C6">
        <w:rPr>
          <w:sz w:val="24"/>
          <w:szCs w:val="24"/>
        </w:rPr>
        <w:t xml:space="preserve">dsutvalget ber om sekretæren utarbeider et utkast til konkrete </w:t>
      </w:r>
      <w:proofErr w:type="spellStart"/>
      <w:r w:rsidR="004B54C6">
        <w:rPr>
          <w:sz w:val="24"/>
          <w:szCs w:val="24"/>
        </w:rPr>
        <w:t>innpil</w:t>
      </w:r>
      <w:proofErr w:type="spellEnd"/>
      <w:r w:rsidR="00D86E8D">
        <w:rPr>
          <w:sz w:val="24"/>
          <w:szCs w:val="24"/>
        </w:rPr>
        <w:t xml:space="preserve"> om</w:t>
      </w:r>
      <w:r w:rsidR="004B54C6">
        <w:rPr>
          <w:sz w:val="24"/>
          <w:szCs w:val="24"/>
        </w:rPr>
        <w:t xml:space="preserve"> stat</w:t>
      </w:r>
      <w:r w:rsidR="003524B3">
        <w:rPr>
          <w:sz w:val="24"/>
          <w:szCs w:val="24"/>
        </w:rPr>
        <w:t xml:space="preserve">sbudsjettet til </w:t>
      </w:r>
      <w:proofErr w:type="spellStart"/>
      <w:r w:rsidR="003524B3">
        <w:rPr>
          <w:sz w:val="24"/>
          <w:szCs w:val="24"/>
        </w:rPr>
        <w:t>Transport-og</w:t>
      </w:r>
      <w:proofErr w:type="spellEnd"/>
      <w:r w:rsidR="003524B3">
        <w:rPr>
          <w:sz w:val="24"/>
          <w:szCs w:val="24"/>
        </w:rPr>
        <w:t xml:space="preserve"> </w:t>
      </w:r>
      <w:proofErr w:type="spellStart"/>
      <w:r w:rsidR="003524B3">
        <w:rPr>
          <w:sz w:val="24"/>
          <w:szCs w:val="24"/>
        </w:rPr>
        <w:t>kom</w:t>
      </w:r>
      <w:r w:rsidR="004B54C6">
        <w:rPr>
          <w:sz w:val="24"/>
          <w:szCs w:val="24"/>
        </w:rPr>
        <w:t>munkasjonskomiteen</w:t>
      </w:r>
      <w:proofErr w:type="spellEnd"/>
      <w:r w:rsidR="00D86E8D">
        <w:rPr>
          <w:sz w:val="24"/>
          <w:szCs w:val="24"/>
        </w:rPr>
        <w:t xml:space="preserve">. </w:t>
      </w:r>
      <w:proofErr w:type="gramStart"/>
      <w:r w:rsidR="00D86E8D">
        <w:rPr>
          <w:sz w:val="24"/>
          <w:szCs w:val="24"/>
        </w:rPr>
        <w:t>Utkastet  omsendes</w:t>
      </w:r>
      <w:proofErr w:type="gramEnd"/>
      <w:r w:rsidR="00D86E8D">
        <w:rPr>
          <w:sz w:val="24"/>
          <w:szCs w:val="24"/>
        </w:rPr>
        <w:t xml:space="preserve"> arbeidsutvalget til kort høring før endelig oversendelse.</w:t>
      </w:r>
    </w:p>
    <w:p w:rsidR="000160B0" w:rsidRPr="00283C9C" w:rsidRDefault="000160B0" w:rsidP="000160B0">
      <w:pPr>
        <w:spacing w:after="0" w:line="240" w:lineRule="auto"/>
        <w:rPr>
          <w:sz w:val="24"/>
          <w:szCs w:val="24"/>
        </w:rPr>
      </w:pPr>
    </w:p>
    <w:p w:rsidR="003B63DD" w:rsidRDefault="00640F50" w:rsidP="003B63D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B63DD" w:rsidRPr="00283C9C">
        <w:rPr>
          <w:b/>
          <w:sz w:val="28"/>
          <w:szCs w:val="28"/>
        </w:rPr>
        <w:t>/16: KVU GOL-VOSS. Rv7 og RV52. FORELØPIG DRØFTING</w:t>
      </w:r>
    </w:p>
    <w:p w:rsidR="00250F33" w:rsidRDefault="00702E7A" w:rsidP="005804A0">
      <w:pPr>
        <w:tabs>
          <w:tab w:val="left" w:pos="2127"/>
        </w:tabs>
        <w:spacing w:line="240" w:lineRule="auto"/>
        <w:ind w:left="993"/>
        <w:rPr>
          <w:sz w:val="24"/>
          <w:szCs w:val="24"/>
        </w:rPr>
      </w:pPr>
      <w:r w:rsidRPr="005804A0">
        <w:rPr>
          <w:sz w:val="24"/>
          <w:szCs w:val="24"/>
        </w:rPr>
        <w:t>D</w:t>
      </w:r>
      <w:r w:rsidR="00640F50">
        <w:rPr>
          <w:sz w:val="24"/>
          <w:szCs w:val="24"/>
        </w:rPr>
        <w:t>et vises til tidligere orientering om denne konseptutredningen</w:t>
      </w:r>
      <w:r w:rsidR="00E82D0E">
        <w:rPr>
          <w:sz w:val="24"/>
          <w:szCs w:val="24"/>
        </w:rPr>
        <w:t xml:space="preserve"> </w:t>
      </w:r>
      <w:proofErr w:type="gramStart"/>
      <w:r w:rsidR="00E82D0E">
        <w:rPr>
          <w:sz w:val="24"/>
          <w:szCs w:val="24"/>
        </w:rPr>
        <w:t xml:space="preserve">i </w:t>
      </w:r>
      <w:r w:rsidR="00640F50">
        <w:rPr>
          <w:sz w:val="24"/>
          <w:szCs w:val="24"/>
        </w:rPr>
        <w:t xml:space="preserve"> sak</w:t>
      </w:r>
      <w:proofErr w:type="gramEnd"/>
      <w:r w:rsidR="00640F50">
        <w:rPr>
          <w:sz w:val="24"/>
          <w:szCs w:val="24"/>
        </w:rPr>
        <w:t xml:space="preserve"> 20/16 </w:t>
      </w:r>
      <w:r w:rsidR="00E82D0E">
        <w:rPr>
          <w:sz w:val="24"/>
          <w:szCs w:val="24"/>
        </w:rPr>
        <w:t>, og      til at deltagerne på stamvegbefaringen var til stede når denne ble presentert på Voss den 1 september.</w:t>
      </w:r>
    </w:p>
    <w:p w:rsidR="003B63DD" w:rsidRDefault="000160B0" w:rsidP="005804A0">
      <w:pPr>
        <w:spacing w:line="240" w:lineRule="auto"/>
        <w:ind w:left="993"/>
        <w:rPr>
          <w:sz w:val="24"/>
          <w:szCs w:val="24"/>
        </w:rPr>
      </w:pPr>
      <w:proofErr w:type="spellStart"/>
      <w:r>
        <w:rPr>
          <w:sz w:val="24"/>
          <w:szCs w:val="24"/>
        </w:rPr>
        <w:t>Jfr</w:t>
      </w:r>
      <w:proofErr w:type="spellEnd"/>
      <w:r>
        <w:rPr>
          <w:sz w:val="24"/>
          <w:szCs w:val="24"/>
        </w:rPr>
        <w:t xml:space="preserve"> presseomtale</w:t>
      </w:r>
      <w:r w:rsidR="009C32BD">
        <w:rPr>
          <w:sz w:val="24"/>
          <w:szCs w:val="24"/>
        </w:rPr>
        <w:t xml:space="preserve"> og hele </w:t>
      </w:r>
      <w:r w:rsidR="00E82D0E">
        <w:rPr>
          <w:sz w:val="24"/>
          <w:szCs w:val="24"/>
        </w:rPr>
        <w:t xml:space="preserve">utredningen som er utlagt under «Aktuelt» på </w:t>
      </w:r>
      <w:hyperlink r:id="rId10" w:history="1">
        <w:r w:rsidR="00300FBD" w:rsidRPr="000C690D">
          <w:rPr>
            <w:rStyle w:val="Hyperkobling"/>
            <w:sz w:val="24"/>
            <w:szCs w:val="24"/>
          </w:rPr>
          <w:t>www.stamvegutvalget.no</w:t>
        </w:r>
      </w:hyperlink>
      <w:r w:rsidR="00E82D0E">
        <w:rPr>
          <w:sz w:val="24"/>
          <w:szCs w:val="24"/>
        </w:rPr>
        <w:t xml:space="preserve"> </w:t>
      </w:r>
    </w:p>
    <w:p w:rsidR="00F76F61" w:rsidRDefault="0062580D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Vi har ventet på høringsbrev, og det viser seg n</w:t>
      </w:r>
      <w:r w:rsidR="00F76F61">
        <w:rPr>
          <w:sz w:val="24"/>
          <w:szCs w:val="24"/>
        </w:rPr>
        <w:t xml:space="preserve">å at dette ble utsendt ultimo september til lokale myndigheter i de direkte berørte distrikter </w:t>
      </w:r>
      <w:r w:rsidR="009C32BD">
        <w:rPr>
          <w:sz w:val="24"/>
          <w:szCs w:val="24"/>
        </w:rPr>
        <w:t>på de to strekningene mellom Gol</w:t>
      </w:r>
      <w:r w:rsidR="00F76F61">
        <w:rPr>
          <w:sz w:val="24"/>
          <w:szCs w:val="24"/>
        </w:rPr>
        <w:t xml:space="preserve"> og Voss og en del nasjonale organisasjoner. Selv om det var en åpen høring var dette heller ikke lagt ut på nettsidene om NTP</w:t>
      </w:r>
    </w:p>
    <w:p w:rsidR="00E82D0E" w:rsidRDefault="00250F33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Av </w:t>
      </w:r>
      <w:r w:rsidR="00F76F61">
        <w:rPr>
          <w:sz w:val="24"/>
          <w:szCs w:val="24"/>
        </w:rPr>
        <w:t xml:space="preserve">høringsbrevet framgår det at høringsfristen er </w:t>
      </w:r>
      <w:r>
        <w:rPr>
          <w:b/>
          <w:sz w:val="24"/>
          <w:szCs w:val="24"/>
        </w:rPr>
        <w:t>1</w:t>
      </w:r>
      <w:r w:rsidR="00F76F61" w:rsidRPr="00250F33">
        <w:rPr>
          <w:b/>
          <w:sz w:val="24"/>
          <w:szCs w:val="24"/>
        </w:rPr>
        <w:t>5</w:t>
      </w:r>
      <w:r w:rsidR="000160B0">
        <w:rPr>
          <w:b/>
          <w:sz w:val="24"/>
          <w:szCs w:val="24"/>
        </w:rPr>
        <w:t>.</w:t>
      </w:r>
      <w:r w:rsidR="00F76F61" w:rsidRPr="00250F33">
        <w:rPr>
          <w:b/>
          <w:sz w:val="24"/>
          <w:szCs w:val="24"/>
        </w:rPr>
        <w:t xml:space="preserve"> desember</w:t>
      </w:r>
      <w:r>
        <w:rPr>
          <w:sz w:val="24"/>
          <w:szCs w:val="24"/>
        </w:rPr>
        <w:t xml:space="preserve">, og at det parallelt med </w:t>
      </w:r>
      <w:proofErr w:type="gramStart"/>
      <w:r>
        <w:rPr>
          <w:sz w:val="24"/>
          <w:szCs w:val="24"/>
        </w:rPr>
        <w:t>høringen  skal</w:t>
      </w:r>
      <w:proofErr w:type="gramEnd"/>
      <w:r>
        <w:rPr>
          <w:sz w:val="24"/>
          <w:szCs w:val="24"/>
        </w:rPr>
        <w:t xml:space="preserve"> skje en ekstern kvalitetssikring.</w:t>
      </w:r>
    </w:p>
    <w:p w:rsidR="00250F33" w:rsidRDefault="00250F33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Dette innebærer at vi har tid til å </w:t>
      </w:r>
      <w:r w:rsidR="0050275D">
        <w:rPr>
          <w:sz w:val="24"/>
          <w:szCs w:val="24"/>
        </w:rPr>
        <w:t>foreta en del foreløpige drøftinger før vi velger prosess, innretning og momenter vi skal fokusere på i stamvegutvalgets uttalelse.</w:t>
      </w:r>
    </w:p>
    <w:p w:rsidR="00B501D8" w:rsidRDefault="007338FB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Noen momenter til drøftelse kan være:</w:t>
      </w:r>
    </w:p>
    <w:p w:rsidR="007338FB" w:rsidRDefault="007338FB" w:rsidP="007338F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kan ta utgangspunkt i stamvegutvalgets enstemmige uttalelse</w:t>
      </w:r>
      <w:r w:rsidR="009C32BD">
        <w:rPr>
          <w:sz w:val="24"/>
          <w:szCs w:val="24"/>
        </w:rPr>
        <w:t xml:space="preserve"> til NTP, og relatere </w:t>
      </w:r>
      <w:r w:rsidR="002477F7">
        <w:rPr>
          <w:sz w:val="24"/>
          <w:szCs w:val="24"/>
        </w:rPr>
        <w:t>nye momenter fra KVU til disse</w:t>
      </w:r>
    </w:p>
    <w:p w:rsidR="00B501D8" w:rsidRDefault="00AA0930" w:rsidP="007338F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Kost</w:t>
      </w:r>
      <w:r w:rsidR="006E5FAE">
        <w:rPr>
          <w:sz w:val="24"/>
          <w:szCs w:val="24"/>
        </w:rPr>
        <w:t>nadsstigning i forhold til Øst-V</w:t>
      </w:r>
      <w:r>
        <w:rPr>
          <w:sz w:val="24"/>
          <w:szCs w:val="24"/>
        </w:rPr>
        <w:t>estutredningen svært stor</w:t>
      </w:r>
    </w:p>
    <w:p w:rsidR="00AA0930" w:rsidRDefault="00AA0930" w:rsidP="007338F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Usikkerheten i kostnadsanslagene er +/- </w:t>
      </w:r>
      <w:proofErr w:type="gramStart"/>
      <w:r>
        <w:rPr>
          <w:sz w:val="24"/>
          <w:szCs w:val="24"/>
        </w:rPr>
        <w:t>40%</w:t>
      </w:r>
      <w:proofErr w:type="gramEnd"/>
      <w:r>
        <w:rPr>
          <w:sz w:val="24"/>
          <w:szCs w:val="24"/>
        </w:rPr>
        <w:t>!</w:t>
      </w:r>
    </w:p>
    <w:p w:rsidR="00AA0930" w:rsidRDefault="00AA0930" w:rsidP="007338F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Trafikkmengdene </w:t>
      </w:r>
      <w:r w:rsidR="00B61824">
        <w:rPr>
          <w:sz w:val="24"/>
          <w:szCs w:val="24"/>
        </w:rPr>
        <w:t xml:space="preserve">blir sterkt involverte av hva slags utbygginger som ellers skjer (med </w:t>
      </w:r>
      <w:r w:rsidR="000160B0">
        <w:rPr>
          <w:sz w:val="24"/>
          <w:szCs w:val="24"/>
        </w:rPr>
        <w:t>arm til Bergen</w:t>
      </w:r>
      <w:r w:rsidR="00B61824">
        <w:rPr>
          <w:sz w:val="24"/>
          <w:szCs w:val="24"/>
        </w:rPr>
        <w:t xml:space="preserve"> fra </w:t>
      </w:r>
      <w:proofErr w:type="gramStart"/>
      <w:r w:rsidR="00B61824">
        <w:rPr>
          <w:sz w:val="24"/>
          <w:szCs w:val="24"/>
        </w:rPr>
        <w:t xml:space="preserve">134 </w:t>
      </w:r>
      <w:r w:rsidR="003735DB">
        <w:rPr>
          <w:sz w:val="24"/>
          <w:szCs w:val="24"/>
        </w:rPr>
        <w:t>,</w:t>
      </w:r>
      <w:proofErr w:type="gramEnd"/>
      <w:r w:rsidR="003735DB">
        <w:rPr>
          <w:sz w:val="24"/>
          <w:szCs w:val="24"/>
        </w:rPr>
        <w:t xml:space="preserve"> vil over 70% av trafikken over fjellovergangene velge Haukeli)</w:t>
      </w:r>
    </w:p>
    <w:p w:rsidR="003735DB" w:rsidRDefault="003735DB" w:rsidP="007338F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Stortinget- som enstemmig h</w:t>
      </w:r>
      <w:r w:rsidR="000160B0">
        <w:rPr>
          <w:sz w:val="24"/>
          <w:szCs w:val="24"/>
        </w:rPr>
        <w:t xml:space="preserve">ar valgt E16 til stamveg – bør </w:t>
      </w:r>
      <w:r>
        <w:rPr>
          <w:sz w:val="24"/>
          <w:szCs w:val="24"/>
        </w:rPr>
        <w:t xml:space="preserve">ikke ta stilling til valg av eventuelt nye hovedveger øst/vest uten at </w:t>
      </w:r>
      <w:proofErr w:type="gramStart"/>
      <w:r>
        <w:rPr>
          <w:sz w:val="24"/>
          <w:szCs w:val="24"/>
        </w:rPr>
        <w:t>E16  og</w:t>
      </w:r>
      <w:proofErr w:type="gramEnd"/>
      <w:r>
        <w:rPr>
          <w:sz w:val="24"/>
          <w:szCs w:val="24"/>
        </w:rPr>
        <w:t xml:space="preserve"> E134 med arm til Bergen er vurdert på lik linje med Rv7 og Rv52 </w:t>
      </w:r>
    </w:p>
    <w:p w:rsidR="00AE4E50" w:rsidRDefault="00AE4E50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Dette til nærmere drøftelser i møtet.</w:t>
      </w:r>
    </w:p>
    <w:p w:rsidR="008623AF" w:rsidRDefault="000160B0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Når det gjelder videre </w:t>
      </w:r>
      <w:r w:rsidR="00AE4E50">
        <w:rPr>
          <w:sz w:val="24"/>
          <w:szCs w:val="24"/>
        </w:rPr>
        <w:t>prosess kan vi utfra nærmere gjennomgang av utredn</w:t>
      </w:r>
      <w:r w:rsidR="008623AF">
        <w:rPr>
          <w:sz w:val="24"/>
          <w:szCs w:val="24"/>
        </w:rPr>
        <w:t xml:space="preserve">ingen </w:t>
      </w:r>
      <w:proofErr w:type="gramStart"/>
      <w:r w:rsidR="008623AF">
        <w:rPr>
          <w:sz w:val="24"/>
          <w:szCs w:val="24"/>
        </w:rPr>
        <w:t>og  drøftelsene</w:t>
      </w:r>
      <w:proofErr w:type="gramEnd"/>
      <w:r w:rsidR="008623AF">
        <w:rPr>
          <w:sz w:val="24"/>
          <w:szCs w:val="24"/>
        </w:rPr>
        <w:t xml:space="preserve"> i møte utarbeide et første utkast til stamvegutvalgets uttalelse</w:t>
      </w:r>
    </w:p>
    <w:p w:rsidR="00AE4E50" w:rsidRDefault="008623AF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Aktuelle datoer</w:t>
      </w:r>
      <w:r w:rsidR="000160B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for telefonmøte 08.00) kan være fredagene 28/10, 4/11 og 11/11 og at vi om ønskelig/nødvendig følger opp med </w:t>
      </w:r>
      <w:r w:rsidR="00F067BC">
        <w:rPr>
          <w:sz w:val="24"/>
          <w:szCs w:val="24"/>
        </w:rPr>
        <w:t>nytt møte for endelig behandling.</w:t>
      </w:r>
    </w:p>
    <w:p w:rsidR="000B0724" w:rsidRDefault="000B0724" w:rsidP="005804A0">
      <w:pPr>
        <w:spacing w:line="240" w:lineRule="auto"/>
        <w:ind w:left="993"/>
        <w:rPr>
          <w:sz w:val="24"/>
          <w:szCs w:val="24"/>
        </w:rPr>
      </w:pPr>
      <w:r w:rsidRPr="005D7BFA">
        <w:rPr>
          <w:sz w:val="24"/>
          <w:szCs w:val="24"/>
          <w:u w:val="single"/>
        </w:rPr>
        <w:t>I møtet</w:t>
      </w:r>
      <w:r>
        <w:rPr>
          <w:sz w:val="24"/>
          <w:szCs w:val="24"/>
        </w:rPr>
        <w:t xml:space="preserve"> var det en god meningsutveksling der det var samstemmig enighet om at E16 må fullføres uansett drøftelsene</w:t>
      </w:r>
      <w:r w:rsidR="005D7BFA">
        <w:rPr>
          <w:sz w:val="24"/>
          <w:szCs w:val="24"/>
        </w:rPr>
        <w:t xml:space="preserve"> om framtidige hovedveger.</w:t>
      </w:r>
      <w:r w:rsidR="009C6EA1">
        <w:rPr>
          <w:sz w:val="24"/>
          <w:szCs w:val="24"/>
        </w:rPr>
        <w:t xml:space="preserve"> </w:t>
      </w:r>
      <w:proofErr w:type="gramStart"/>
      <w:r w:rsidR="009C6EA1">
        <w:rPr>
          <w:sz w:val="24"/>
          <w:szCs w:val="24"/>
        </w:rPr>
        <w:t>Snarlig  fullførelse</w:t>
      </w:r>
      <w:proofErr w:type="gramEnd"/>
      <w:r w:rsidR="005D7BFA">
        <w:rPr>
          <w:sz w:val="24"/>
          <w:szCs w:val="24"/>
        </w:rPr>
        <w:t xml:space="preserve"> av</w:t>
      </w:r>
      <w:r w:rsidR="009C6EA1">
        <w:rPr>
          <w:sz w:val="24"/>
          <w:szCs w:val="24"/>
        </w:rPr>
        <w:t xml:space="preserve"> d</w:t>
      </w:r>
      <w:r>
        <w:rPr>
          <w:sz w:val="24"/>
          <w:szCs w:val="24"/>
        </w:rPr>
        <w:t>enne «nåtidsvegen»</w:t>
      </w:r>
      <w:r w:rsidR="005D7BFA">
        <w:rPr>
          <w:sz w:val="24"/>
          <w:szCs w:val="24"/>
        </w:rPr>
        <w:t xml:space="preserve"> </w:t>
      </w:r>
      <w:r w:rsidR="009C6EA1">
        <w:rPr>
          <w:sz w:val="24"/>
          <w:szCs w:val="24"/>
        </w:rPr>
        <w:t>må derfor bli et viktig  moment i Stamvegutvalgets uttalelse til KVU Gol-Voss.</w:t>
      </w:r>
    </w:p>
    <w:p w:rsidR="009C6EA1" w:rsidRPr="009C6EA1" w:rsidRDefault="009C6EA1" w:rsidP="005804A0">
      <w:pPr>
        <w:spacing w:line="240" w:lineRule="auto"/>
        <w:ind w:left="993"/>
        <w:rPr>
          <w:sz w:val="24"/>
          <w:szCs w:val="24"/>
        </w:rPr>
      </w:pPr>
      <w:r w:rsidRPr="009C6EA1">
        <w:rPr>
          <w:sz w:val="24"/>
          <w:szCs w:val="24"/>
        </w:rPr>
        <w:t xml:space="preserve">Det ble også </w:t>
      </w:r>
      <w:r>
        <w:rPr>
          <w:sz w:val="24"/>
          <w:szCs w:val="24"/>
        </w:rPr>
        <w:t xml:space="preserve">nevnt at det pågår et </w:t>
      </w:r>
      <w:proofErr w:type="gramStart"/>
      <w:r>
        <w:rPr>
          <w:sz w:val="24"/>
          <w:szCs w:val="24"/>
        </w:rPr>
        <w:t>arbeide</w:t>
      </w:r>
      <w:proofErr w:type="gramEnd"/>
      <w:r>
        <w:rPr>
          <w:sz w:val="24"/>
          <w:szCs w:val="24"/>
        </w:rPr>
        <w:t xml:space="preserve"> for å anslå trafikkmengder </w:t>
      </w:r>
      <w:r w:rsidR="00A746D6">
        <w:rPr>
          <w:sz w:val="24"/>
          <w:szCs w:val="24"/>
        </w:rPr>
        <w:t xml:space="preserve">over en ny bru </w:t>
      </w:r>
      <w:proofErr w:type="spellStart"/>
      <w:r w:rsidR="00A746D6">
        <w:rPr>
          <w:sz w:val="24"/>
          <w:szCs w:val="24"/>
        </w:rPr>
        <w:t>Manheller</w:t>
      </w:r>
      <w:proofErr w:type="spellEnd"/>
      <w:r w:rsidR="00A746D6">
        <w:rPr>
          <w:sz w:val="24"/>
          <w:szCs w:val="24"/>
        </w:rPr>
        <w:t>- Fodnes, som er interessant både for E16 og Rv52.</w:t>
      </w:r>
      <w:r>
        <w:rPr>
          <w:sz w:val="24"/>
          <w:szCs w:val="24"/>
        </w:rPr>
        <w:t xml:space="preserve"> </w:t>
      </w:r>
    </w:p>
    <w:p w:rsidR="00F067BC" w:rsidRDefault="00F067BC" w:rsidP="00AE4E5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F6BAF">
        <w:rPr>
          <w:b/>
          <w:sz w:val="24"/>
          <w:szCs w:val="24"/>
        </w:rPr>
        <w:t xml:space="preserve">           </w:t>
      </w:r>
      <w:r w:rsidRPr="00F067BC">
        <w:rPr>
          <w:b/>
          <w:sz w:val="24"/>
          <w:szCs w:val="24"/>
        </w:rPr>
        <w:t>VEDTAK:</w:t>
      </w:r>
    </w:p>
    <w:p w:rsidR="00F067BC" w:rsidRPr="00F067BC" w:rsidRDefault="00F067BC" w:rsidP="005804A0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Arbei</w:t>
      </w:r>
      <w:r w:rsidR="00A93178">
        <w:rPr>
          <w:sz w:val="24"/>
          <w:szCs w:val="24"/>
        </w:rPr>
        <w:t>dsutvalget viser til saksframst</w:t>
      </w:r>
      <w:r w:rsidR="000160B0">
        <w:rPr>
          <w:sz w:val="24"/>
          <w:szCs w:val="24"/>
        </w:rPr>
        <w:t>illingen og drøftelsene i møtet</w:t>
      </w:r>
      <w:r>
        <w:rPr>
          <w:sz w:val="24"/>
          <w:szCs w:val="24"/>
        </w:rPr>
        <w:t>, og vil be om at det framlegges et utkast til uttalelse til « KVU Gol-Voss</w:t>
      </w:r>
      <w:proofErr w:type="gramStart"/>
      <w:r>
        <w:rPr>
          <w:sz w:val="24"/>
          <w:szCs w:val="24"/>
        </w:rPr>
        <w:t>.Rv7</w:t>
      </w:r>
      <w:proofErr w:type="gramEnd"/>
      <w:r>
        <w:rPr>
          <w:sz w:val="24"/>
          <w:szCs w:val="24"/>
        </w:rPr>
        <w:t xml:space="preserve"> og Rv52» til behandling i arbeidsutvalget i telefonmøte 4 november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08.00-09.00.</w:t>
      </w:r>
    </w:p>
    <w:sectPr w:rsidR="00F067BC" w:rsidRPr="00F0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FB8"/>
    <w:multiLevelType w:val="hybridMultilevel"/>
    <w:tmpl w:val="77403906"/>
    <w:lvl w:ilvl="0" w:tplc="0814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16A904ED"/>
    <w:multiLevelType w:val="hybridMultilevel"/>
    <w:tmpl w:val="450A1232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24772858"/>
    <w:multiLevelType w:val="hybridMultilevel"/>
    <w:tmpl w:val="040C9206"/>
    <w:lvl w:ilvl="0" w:tplc="08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74F2A4F"/>
    <w:multiLevelType w:val="hybridMultilevel"/>
    <w:tmpl w:val="B60A49F8"/>
    <w:lvl w:ilvl="0" w:tplc="08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>
    <w:nsid w:val="368D7035"/>
    <w:multiLevelType w:val="hybridMultilevel"/>
    <w:tmpl w:val="DF5A1232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50B85859"/>
    <w:multiLevelType w:val="hybridMultilevel"/>
    <w:tmpl w:val="3564C632"/>
    <w:lvl w:ilvl="0" w:tplc="0814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>
    <w:nsid w:val="79162468"/>
    <w:multiLevelType w:val="hybridMultilevel"/>
    <w:tmpl w:val="BACEE48A"/>
    <w:lvl w:ilvl="0" w:tplc="81A4F20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10" w:hanging="360"/>
      </w:pPr>
    </w:lvl>
    <w:lvl w:ilvl="2" w:tplc="0414001B" w:tentative="1">
      <w:start w:val="1"/>
      <w:numFmt w:val="lowerRoman"/>
      <w:lvlText w:val="%3."/>
      <w:lvlJc w:val="right"/>
      <w:pPr>
        <w:ind w:left="2730" w:hanging="180"/>
      </w:pPr>
    </w:lvl>
    <w:lvl w:ilvl="3" w:tplc="0414000F" w:tentative="1">
      <w:start w:val="1"/>
      <w:numFmt w:val="decimal"/>
      <w:lvlText w:val="%4."/>
      <w:lvlJc w:val="left"/>
      <w:pPr>
        <w:ind w:left="3450" w:hanging="360"/>
      </w:pPr>
    </w:lvl>
    <w:lvl w:ilvl="4" w:tplc="04140019" w:tentative="1">
      <w:start w:val="1"/>
      <w:numFmt w:val="lowerLetter"/>
      <w:lvlText w:val="%5."/>
      <w:lvlJc w:val="left"/>
      <w:pPr>
        <w:ind w:left="4170" w:hanging="360"/>
      </w:pPr>
    </w:lvl>
    <w:lvl w:ilvl="5" w:tplc="0414001B" w:tentative="1">
      <w:start w:val="1"/>
      <w:numFmt w:val="lowerRoman"/>
      <w:lvlText w:val="%6."/>
      <w:lvlJc w:val="right"/>
      <w:pPr>
        <w:ind w:left="4890" w:hanging="180"/>
      </w:pPr>
    </w:lvl>
    <w:lvl w:ilvl="6" w:tplc="0414000F" w:tentative="1">
      <w:start w:val="1"/>
      <w:numFmt w:val="decimal"/>
      <w:lvlText w:val="%7."/>
      <w:lvlJc w:val="left"/>
      <w:pPr>
        <w:ind w:left="5610" w:hanging="360"/>
      </w:pPr>
    </w:lvl>
    <w:lvl w:ilvl="7" w:tplc="04140019" w:tentative="1">
      <w:start w:val="1"/>
      <w:numFmt w:val="lowerLetter"/>
      <w:lvlText w:val="%8."/>
      <w:lvlJc w:val="left"/>
      <w:pPr>
        <w:ind w:left="6330" w:hanging="360"/>
      </w:pPr>
    </w:lvl>
    <w:lvl w:ilvl="8" w:tplc="0414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D1"/>
    <w:rsid w:val="000160B0"/>
    <w:rsid w:val="00023430"/>
    <w:rsid w:val="00044B90"/>
    <w:rsid w:val="000B0724"/>
    <w:rsid w:val="000D36AC"/>
    <w:rsid w:val="001279E2"/>
    <w:rsid w:val="00135BF2"/>
    <w:rsid w:val="001B0675"/>
    <w:rsid w:val="001C4D88"/>
    <w:rsid w:val="002477F7"/>
    <w:rsid w:val="00250F33"/>
    <w:rsid w:val="002620CE"/>
    <w:rsid w:val="00283C9C"/>
    <w:rsid w:val="002A1263"/>
    <w:rsid w:val="00300FBD"/>
    <w:rsid w:val="003524B3"/>
    <w:rsid w:val="003735DB"/>
    <w:rsid w:val="003B63DD"/>
    <w:rsid w:val="0041773F"/>
    <w:rsid w:val="00492720"/>
    <w:rsid w:val="004B54C6"/>
    <w:rsid w:val="004B5E7D"/>
    <w:rsid w:val="004E2AD0"/>
    <w:rsid w:val="004F6BAF"/>
    <w:rsid w:val="0050275D"/>
    <w:rsid w:val="005804A0"/>
    <w:rsid w:val="005D7BFA"/>
    <w:rsid w:val="005F6152"/>
    <w:rsid w:val="0062580D"/>
    <w:rsid w:val="00640F50"/>
    <w:rsid w:val="006972A0"/>
    <w:rsid w:val="006A703D"/>
    <w:rsid w:val="006B0887"/>
    <w:rsid w:val="006E5FAE"/>
    <w:rsid w:val="00702E7A"/>
    <w:rsid w:val="007338FB"/>
    <w:rsid w:val="007A2BEF"/>
    <w:rsid w:val="00844E3C"/>
    <w:rsid w:val="008623AF"/>
    <w:rsid w:val="009B4B72"/>
    <w:rsid w:val="009C32BD"/>
    <w:rsid w:val="009C6EA1"/>
    <w:rsid w:val="009F29DC"/>
    <w:rsid w:val="00A060C1"/>
    <w:rsid w:val="00A746D6"/>
    <w:rsid w:val="00A93178"/>
    <w:rsid w:val="00AA0930"/>
    <w:rsid w:val="00AB1D9C"/>
    <w:rsid w:val="00AB4B33"/>
    <w:rsid w:val="00AC1048"/>
    <w:rsid w:val="00AE4E50"/>
    <w:rsid w:val="00B501D8"/>
    <w:rsid w:val="00B617E9"/>
    <w:rsid w:val="00B61824"/>
    <w:rsid w:val="00B6496F"/>
    <w:rsid w:val="00B85A23"/>
    <w:rsid w:val="00BD4773"/>
    <w:rsid w:val="00CE11D1"/>
    <w:rsid w:val="00D86E8D"/>
    <w:rsid w:val="00E40C6A"/>
    <w:rsid w:val="00E82D0E"/>
    <w:rsid w:val="00EA2DDF"/>
    <w:rsid w:val="00F067BC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5E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1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5E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1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vegutvalget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mvegutvalget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amvegutvalget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mvegutval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B6C9-ED8F-404E-8D47-ACA4C643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1113</Words>
  <Characters>5902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Bang</dc:creator>
  <cp:lastModifiedBy>Arne Bang</cp:lastModifiedBy>
  <cp:revision>15</cp:revision>
  <dcterms:created xsi:type="dcterms:W3CDTF">2016-10-10T11:06:00Z</dcterms:created>
  <dcterms:modified xsi:type="dcterms:W3CDTF">2016-10-14T11:51:00Z</dcterms:modified>
</cp:coreProperties>
</file>